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890EF">
      <w:pPr>
        <w:pStyle w:val="10"/>
        <w:jc w:val="center"/>
        <w:rPr>
          <w:rFonts w:ascii="Times New Roman" w:hAnsi="Times New Roman" w:cs="Times New Roman"/>
          <w:sz w:val="44"/>
          <w:szCs w:val="44"/>
        </w:rPr>
      </w:pPr>
      <w:bookmarkStart w:id="0" w:name="_GoBack"/>
      <w:bookmarkEnd w:id="0"/>
    </w:p>
    <w:p w14:paraId="3B5599C9">
      <w:pPr>
        <w:pStyle w:val="10"/>
        <w:jc w:val="center"/>
        <w:rPr>
          <w:rFonts w:ascii="Times New Roman" w:hAnsi="Times New Roman" w:cs="Times New Roman"/>
          <w:sz w:val="44"/>
          <w:szCs w:val="44"/>
        </w:rPr>
      </w:pPr>
      <w:r>
        <w:rPr>
          <w:rFonts w:ascii="Times New Roman" w:hAnsi="Times New Roman" w:cs="Times New Roman"/>
          <w:sz w:val="44"/>
          <w:szCs w:val="44"/>
        </w:rPr>
        <w:t>中国公民出国旅游管理办法</w:t>
      </w:r>
    </w:p>
    <w:p w14:paraId="0C5B96CC">
      <w:pPr>
        <w:pStyle w:val="10"/>
        <w:jc w:val="center"/>
        <w:rPr>
          <w:rFonts w:ascii="Times New Roman" w:hAnsi="Times New Roman" w:cs="Times New Roman"/>
          <w:sz w:val="32"/>
          <w:szCs w:val="32"/>
        </w:rPr>
      </w:pPr>
    </w:p>
    <w:p w14:paraId="5920E2F0">
      <w:pPr>
        <w:pStyle w:val="1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pacing w:val="-6"/>
          <w:sz w:val="32"/>
          <w:szCs w:val="32"/>
        </w:rPr>
        <w:t>2002年5月27日中华人民共和国国务院令第354号公布</w:t>
      </w:r>
      <w:r>
        <w:rPr>
          <w:rFonts w:hint="eastAsia" w:ascii="楷体_GB2312" w:hAnsi="楷体_GB2312" w:eastAsia="楷体_GB2312" w:cs="楷体_GB2312"/>
          <w:sz w:val="32"/>
          <w:szCs w:val="32"/>
        </w:rPr>
        <w:t>　根据2017年3月1日《国务院关于修改和废止部分行政法规的决定》修订)</w:t>
      </w:r>
    </w:p>
    <w:p w14:paraId="6FEA3785">
      <w:pPr>
        <w:pStyle w:val="10"/>
        <w:ind w:firstLine="640" w:firstLineChars="200"/>
        <w:rPr>
          <w:rFonts w:ascii="Times New Roman" w:hAnsi="Times New Roman" w:cs="Times New Roman"/>
          <w:sz w:val="32"/>
          <w:szCs w:val="32"/>
        </w:rPr>
      </w:pPr>
    </w:p>
    <w:p w14:paraId="0DC10BE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为了规范旅行社组织中国公民出国旅游活动，保障出国旅游者和出国旅游经营者的合法权益，制定本办法。</w:t>
      </w:r>
    </w:p>
    <w:p w14:paraId="68E06A3B">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出国旅游的目的地国家，由国务院旅游行政部门会同国务院有关部门提出，报国务院批准后，由国务院旅游行政部门公布。</w:t>
      </w:r>
    </w:p>
    <w:p w14:paraId="316C2B4C">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不得组织中国公民到国务院旅游行政部门公布的出国旅游的目的地国家以外的国家旅游；组织中国公民到国务院旅游行政部门公布的出国旅游的目的地国家以外的国家进行涉及体育活动、文化活动等临时性专项旅游的，须经国务院旅游行政部门批准。</w:t>
      </w:r>
    </w:p>
    <w:p w14:paraId="5278087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旅行社经营出国旅游业务，应当具备下列条件：</w:t>
      </w:r>
    </w:p>
    <w:p w14:paraId="03BF0CFF">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(一)取得国际旅行社资格满1年；</w:t>
      </w:r>
    </w:p>
    <w:p w14:paraId="20E8460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(二)经营入境旅游业务有突出业绩；</w:t>
      </w:r>
    </w:p>
    <w:p w14:paraId="65794476">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(三)经营期间无重大违法行为和重大服务质量问题。</w:t>
      </w:r>
    </w:p>
    <w:p w14:paraId="15C836F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p w14:paraId="31D13705">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国务院旅游行政部门批准旅行社经营出国旅游业务，应当符合旅游业发展规划及合理布局的要求。</w:t>
      </w:r>
    </w:p>
    <w:p w14:paraId="3DE18D4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未经国务院旅游行政部门批准取得出国旅游业务经营资格的，任何单位和个人不得擅自经营或者以商务、考察、培训等方式变相经营出国旅游业务。</w:t>
      </w:r>
    </w:p>
    <w:p w14:paraId="6188C99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国务院旅游行政部门应当将取得出国旅游业务经营资格的旅行社(以下简称组团社)名单予以公布，并通报国务院有关部门。</w:t>
      </w:r>
    </w:p>
    <w:p w14:paraId="1F35A5B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旅游行政部门根据上年度全国入境旅游的业绩、出国旅游目的地的增加情况和出国旅游的发展趋势，在每年的2月底以前确定本年度组织出国旅游的人数安排总量，并下达省、自治区、直辖市旅游行政部门。</w:t>
      </w:r>
    </w:p>
    <w:p w14:paraId="6A26F74E">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旅游行政部门根据本行政区域内各组团社上年度经营入境旅游的业绩、经营能力、服务质量，按照公平、公正、公开的原则，在每年的3月底以前核定各组团社本年度组织出国旅游的人数安排。</w:t>
      </w:r>
    </w:p>
    <w:p w14:paraId="12668D41">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国务院旅游行政部门应当对省、自治区、直辖市旅游行政部门核定组团社年度出国旅游人数安排及组团社组织公民出国旅游的情况进行监督。</w:t>
      </w:r>
    </w:p>
    <w:p w14:paraId="7B0D033D">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务院旅游行政部门统一印制《中国公民出国旅游团队名单表》(以下简称《名单表》)，在下达本年度出国旅游人数安排时编号发放给省、自治区、直辖市旅游行政部门，由省、自治区、直辖市旅游行政部门核发给组团社。</w:t>
      </w:r>
    </w:p>
    <w:p w14:paraId="601CBDAB">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组团社应当按照核定的出国旅游人数安排组织出国旅游团队，填写《名单表》。旅游者及领队首次出境或者再次出境，均应当填写在《名单表》中，经审核后的《名单表》不得增添人员。</w:t>
      </w:r>
    </w:p>
    <w:p w14:paraId="1F287C3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《名单表》一式四联，分为：出境边防检查专用联、入境边防检查专用联、旅游行政部门审验专用联、旅行社自留专用联。</w:t>
      </w:r>
    </w:p>
    <w:p w14:paraId="50A7E408">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组团社应当按照有关规定，在旅游团队出境、入境时及旅游团队入境后，将《名单表》分别交有关部门查验、留存。</w:t>
      </w:r>
    </w:p>
    <w:p w14:paraId="596FB178">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出国旅游兑换外汇，由旅游者个人按照国家有关规定办理。</w:t>
      </w:r>
    </w:p>
    <w:p w14:paraId="5A4CE81B">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旅游者持有有效普通护照的，可以直接到组团社办理出国旅游手续；没有有效普通护照的，应当依照</w:t>
      </w:r>
      <w:r>
        <w:rPr>
          <w:rFonts w:hint="eastAsia" w:ascii="Times New Roman" w:hAnsi="Times New Roman" w:eastAsia="仿宋_GB2312" w:cs="Times New Roman"/>
          <w:sz w:val="32"/>
          <w:szCs w:val="32"/>
          <w:lang w:eastAsia="zh-CN"/>
        </w:rPr>
        <w:t>《中华人民共和国出境入境管理法》</w:t>
      </w:r>
      <w:r>
        <w:rPr>
          <w:rFonts w:ascii="Times New Roman" w:hAnsi="Times New Roman" w:eastAsia="仿宋_GB2312" w:cs="Times New Roman"/>
          <w:sz w:val="32"/>
          <w:szCs w:val="32"/>
        </w:rPr>
        <w:t>的有关规定办理护照后再办理出国旅游手续。</w:t>
      </w:r>
    </w:p>
    <w:p w14:paraId="5CB27B36">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组团社应当为旅游者办理前往国签证等出境手续。</w:t>
      </w:r>
    </w:p>
    <w:p w14:paraId="7491666B">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组团社应当为旅游团队安排专职领队。</w:t>
      </w:r>
    </w:p>
    <w:p w14:paraId="6F75A5A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领队在带团时，应当遵守本办法及国务院旅游行政部门的有关规定。</w:t>
      </w:r>
    </w:p>
    <w:p w14:paraId="4723A170">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旅游团队应当从国家开放口岸整团出入境。</w:t>
      </w:r>
    </w:p>
    <w:p w14:paraId="699EA3F2">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旅游团队出入境时，应当接受边防检查站对护照、签证、《名单表》的查验。经国务院有关部门批准，旅游团队可以到旅游目的地国家按照该国有关规定办理签证或者免签证。</w:t>
      </w:r>
    </w:p>
    <w:p w14:paraId="47AD45E2">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旅游团队出境前已确定分团入境的，组团社应当事先向出入境边防检查总站或者省级公安边防部门备案。</w:t>
      </w:r>
    </w:p>
    <w:p w14:paraId="766A05D7">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旅游团队出境后因不可抗力或者其他特殊原因确需分团入境的，领队应当及时通知组团社，组团社应当立即向有关出入境边防检查总站或者省级公安边防部门备案。</w:t>
      </w:r>
    </w:p>
    <w:p w14:paraId="5791844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组团社应当维护旅游者的合法权益。</w:t>
      </w:r>
    </w:p>
    <w:p w14:paraId="40F0D86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组团社向旅游者提供的出国旅游服务信息必须真实可靠，不得作虚假宣传，报价不得低于成本。</w:t>
      </w:r>
    </w:p>
    <w:p w14:paraId="29E629E9">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组团社经营出国旅游业务，应当与旅游者订立书面旅游合同。</w:t>
      </w:r>
    </w:p>
    <w:p w14:paraId="2C632C0F">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旅游合同应当包括旅游起止时间、行程路线、价格、食宿、交通以及违约责任等内容。旅游合同由组团社和旅游者各持一份。</w:t>
      </w:r>
    </w:p>
    <w:p w14:paraId="6EA01425">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组团社应当按照旅游合同约定的条件，为旅游者提供服务。</w:t>
      </w:r>
    </w:p>
    <w:p w14:paraId="0BED59AF">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组团社应当保证所提供的服务符合保障旅游者人身、财产安全的要求；对可能危及旅游者人身安全的情况，应当向旅游者作出真实说明和明确警示，并采取有效措施，防止危害的发生。</w:t>
      </w:r>
    </w:p>
    <w:p w14:paraId="57248FCF">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组团社组织旅游者出国旅游，应当选择在目的地国家依法设立并具有良好信誉的旅行社(以下简称境外接待社)，并与之订立书面合同后，方可委托其承担接待工作。</w:t>
      </w:r>
    </w:p>
    <w:p w14:paraId="1CA08347">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p>
    <w:p w14:paraId="13CD0D26">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境外接待社违反组团社及其旅游团队领队根据前款规定提出的要求时，组团社及其旅游团队领队应当予以制止。</w:t>
      </w:r>
    </w:p>
    <w:p w14:paraId="184628F9">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旅游团队领队应当向旅游者介绍旅游目的地国家的相关法律、风俗习惯以及其他有关注意事项，并尊重旅游者的人格尊严、宗教信仰、民族风俗和生活习惯。</w:t>
      </w:r>
    </w:p>
    <w:p w14:paraId="31DD169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旅游团队领队在带领旅游者旅行、游览过程中，应当就可能危及旅游者人身安全的情况，向旅游者作出真实说明和明确警示，并按照组团社的要求采取有效措施，防止危害的发生。</w:t>
      </w:r>
    </w:p>
    <w:p w14:paraId="1379513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旅游团队在境外遇到特殊困难和安全问题时，领队应当及时向组团社和中国驻所在国家使领馆报告；组团社应当及时向旅游行政部门和公安机关报告。</w:t>
      </w:r>
    </w:p>
    <w:p w14:paraId="23022DC9">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旅游团队领队不得与境外接待社、导游及为旅游者提供商品或者服务的其他经营者串通欺骗、胁迫旅游者消费，不得向境外接待社、导游及其他为旅游者提供商品或者服务的经营者索要回扣、提成或者收受其财物。</w:t>
      </w:r>
    </w:p>
    <w:p w14:paraId="650A55A2">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旅游者应当遵守旅游目的地国家的法律，尊重当地的风俗习惯，并服从旅游团队领队的统一管理。</w:t>
      </w:r>
    </w:p>
    <w:p w14:paraId="5E288E5C">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严禁旅游者在境外滞留不归。</w:t>
      </w:r>
    </w:p>
    <w:p w14:paraId="3BD39423">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旅游者在境外滞留不归的，旅游团队领队应当及时向组团社和中国驻所在国家使领馆报告，组团社应当及时向公安机关和旅游行政部门报告。有关部门处理有关事项时，组团社有义务予以协助。</w:t>
      </w:r>
    </w:p>
    <w:p w14:paraId="20B102ED">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旅游者对组团社或者旅游团队领队违反本办法规定的行为，有权向旅游行政部门投诉。</w:t>
      </w:r>
    </w:p>
    <w:p w14:paraId="6B1B5D87">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因组团社或者其委托的境外接待社违约，使旅游者合法权益受到损害的，组团社应当依法对旅游者承担赔偿责任。</w:t>
      </w:r>
    </w:p>
    <w:p w14:paraId="66DEDC38">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组团社有下列情形之一的，旅游行政部门可以暂停其经营出国旅游业务；情节严重的，取消其出国旅游业务经营资格：</w:t>
      </w:r>
    </w:p>
    <w:p w14:paraId="4CF595B3">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(一)入境旅游业绩下降的；</w:t>
      </w:r>
    </w:p>
    <w:p w14:paraId="4035BA61">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(二)因自身原因，在1年内未能正常开展出国旅游业务的；</w:t>
      </w:r>
    </w:p>
    <w:p w14:paraId="57357600">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(三)因出国旅游服务质量问题被投诉并经查实的；</w:t>
      </w:r>
    </w:p>
    <w:p w14:paraId="78AC2ACD">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(四)有逃汇、非法套汇行为的；</w:t>
      </w:r>
    </w:p>
    <w:p w14:paraId="26E12D69">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(五)以旅游名义弄虚作假，骗取护照、签证等出入境证件或者送他人出境的；</w:t>
      </w:r>
    </w:p>
    <w:p w14:paraId="673D4D88">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(六)国务院旅游行政部门认定的影响中国公民出国旅游秩序的其他行为。</w:t>
      </w:r>
    </w:p>
    <w:p w14:paraId="708F2C9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任何单位和个人违反本办法第四条的规定，未经批准擅自经营或者以商务、考察、培训等方式变相经营出国旅游业务的，由旅游行政部门责令停止非法经营，没收违法所得，并处违法所得2倍以上5倍以下的罚款。</w:t>
      </w:r>
    </w:p>
    <w:p w14:paraId="155D2AC1">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p w14:paraId="7FAA9354">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组团社违反本办法第十二条的规定，向旅游者提供虚假服务信息或者低于成本报价的，由工商行政管理部门依照《中华人民共和国消费者权益保护法》、《中华人民共和国反不正当竞争法》的有关规定给予处罚。</w:t>
      </w:r>
    </w:p>
    <w:p w14:paraId="15C424CA">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14:paraId="0D0DE8C3">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p w14:paraId="5DF0C2B8">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14:paraId="63F6BC5A">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p>
    <w:p w14:paraId="3CB43B8A">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旅游者因滞留不归被遣返回国的，由公安机关吊销其护照。</w:t>
      </w:r>
    </w:p>
    <w:p w14:paraId="513640A2">
      <w:pPr>
        <w:pStyle w:val="10"/>
        <w:ind w:firstLine="640" w:firstLineChars="200"/>
        <w:rPr>
          <w:rFonts w:hint="eastAsia"/>
          <w:lang w:eastAsia="zh-CN"/>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本办法自2002年7月1日起施行。国务院1997年3月17日批准，国家旅游局、公安部1997年7月1日发布的《中国公民自费出国旅游管理暂行办法》同时废止。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EA0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AF3EE3">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v:fill on="f" focussize="0,0"/>
              <v:stroke on="f"/>
              <v:imagedata o:title=""/>
              <o:lock v:ext="edit" aspectratio="f"/>
              <v:textbox inset="0mm,0mm,0mm,0mm" style="mso-fit-shape-to-text:t;">
                <w:txbxContent>
                  <w:p w14:paraId="46AF3EE3">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3D0578"/>
    <w:rsid w:val="0C255D01"/>
    <w:rsid w:val="0C297D97"/>
    <w:rsid w:val="0D3C4224"/>
    <w:rsid w:val="0D610029"/>
    <w:rsid w:val="0D88679D"/>
    <w:rsid w:val="0DFE10B9"/>
    <w:rsid w:val="0F383BA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247F6C"/>
    <w:rsid w:val="174517D7"/>
    <w:rsid w:val="18413C16"/>
    <w:rsid w:val="18971E78"/>
    <w:rsid w:val="198A0A54"/>
    <w:rsid w:val="19DB6C33"/>
    <w:rsid w:val="1BAF2172"/>
    <w:rsid w:val="1C9212F7"/>
    <w:rsid w:val="2096095A"/>
    <w:rsid w:val="20D86240"/>
    <w:rsid w:val="21CE0F2E"/>
    <w:rsid w:val="221D0BEA"/>
    <w:rsid w:val="22DD4281"/>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242780E"/>
    <w:rsid w:val="32F32BC3"/>
    <w:rsid w:val="330D4027"/>
    <w:rsid w:val="3330356C"/>
    <w:rsid w:val="33CF5811"/>
    <w:rsid w:val="34031BBE"/>
    <w:rsid w:val="349C60FB"/>
    <w:rsid w:val="35095248"/>
    <w:rsid w:val="355560D1"/>
    <w:rsid w:val="386D21AD"/>
    <w:rsid w:val="387E7233"/>
    <w:rsid w:val="399E732E"/>
    <w:rsid w:val="39C71577"/>
    <w:rsid w:val="3A7915E5"/>
    <w:rsid w:val="3B1265AF"/>
    <w:rsid w:val="3B596812"/>
    <w:rsid w:val="3BA0652C"/>
    <w:rsid w:val="3BFC099B"/>
    <w:rsid w:val="3CA23060"/>
    <w:rsid w:val="3CAF6F9F"/>
    <w:rsid w:val="3CDF39C7"/>
    <w:rsid w:val="3D762392"/>
    <w:rsid w:val="3DFC6899"/>
    <w:rsid w:val="3E3675FB"/>
    <w:rsid w:val="3EEC1919"/>
    <w:rsid w:val="3F800236"/>
    <w:rsid w:val="3F8C783C"/>
    <w:rsid w:val="40226A0B"/>
    <w:rsid w:val="40DC5AC3"/>
    <w:rsid w:val="40F66CF8"/>
    <w:rsid w:val="40FE47B4"/>
    <w:rsid w:val="41B857FD"/>
    <w:rsid w:val="429465D8"/>
    <w:rsid w:val="431B4937"/>
    <w:rsid w:val="434336CE"/>
    <w:rsid w:val="4361706F"/>
    <w:rsid w:val="43CA1521"/>
    <w:rsid w:val="43D46F84"/>
    <w:rsid w:val="444B0E8A"/>
    <w:rsid w:val="45866A2B"/>
    <w:rsid w:val="46D80A88"/>
    <w:rsid w:val="47793996"/>
    <w:rsid w:val="47A250A3"/>
    <w:rsid w:val="48AC4D69"/>
    <w:rsid w:val="494B3B16"/>
    <w:rsid w:val="49C224BB"/>
    <w:rsid w:val="4A4F5FBC"/>
    <w:rsid w:val="4A732A37"/>
    <w:rsid w:val="4D7C1855"/>
    <w:rsid w:val="4DC87E21"/>
    <w:rsid w:val="4E4E7955"/>
    <w:rsid w:val="4E6A2FDF"/>
    <w:rsid w:val="4EDF3D2B"/>
    <w:rsid w:val="4EEB2B6F"/>
    <w:rsid w:val="4EED79F5"/>
    <w:rsid w:val="5080370D"/>
    <w:rsid w:val="512A1D93"/>
    <w:rsid w:val="5146198F"/>
    <w:rsid w:val="51F44E31"/>
    <w:rsid w:val="523F45D1"/>
    <w:rsid w:val="52695AB4"/>
    <w:rsid w:val="529D4C7B"/>
    <w:rsid w:val="531A0443"/>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4020</Words>
  <Characters>4047</Characters>
  <Lines>12</Lines>
  <Paragraphs>3</Paragraphs>
  <TotalTime>1</TotalTime>
  <ScaleCrop>false</ScaleCrop>
  <LinksUpToDate>false</LinksUpToDate>
  <CharactersWithSpaces>4081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樱花林</cp:lastModifiedBy>
  <dcterms:modified xsi:type="dcterms:W3CDTF">2026-03-18T03:05:40Z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eyJoZGlkIjoiM2FiZDIzMjBhYjY3YjcwYmIxYWI1NjM4YzVmYjEyMDMiLCJ1c2VySWQiOiIzODUwNjE4MDMifQ==</vt:lpwstr>
  </property>
  <property fmtid="{D5CDD505-2E9C-101B-9397-08002B2CF9AE}" pid="4" name="ICV">
    <vt:lpwstr>E5B57D861E7F4044AB4F36609A5CA1F1_12</vt:lpwstr>
  </property>
</Properties>
</file>