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C1DC9">
      <w:pPr>
        <w:spacing w:line="680" w:lineRule="exact"/>
        <w:jc w:val="both"/>
        <w:rPr>
          <w:rFonts w:hint="default" w:ascii="方正小标宋简体" w:hAnsi="方正小标宋简体" w:eastAsia="方正小标宋简体" w:cs="方正小标宋简体"/>
          <w:sz w:val="44"/>
          <w:szCs w:val="44"/>
          <w:lang w:val="en-US" w:eastAsia="zh-CN"/>
        </w:rPr>
      </w:pPr>
      <w:bookmarkStart w:id="0" w:name="_GoBack"/>
      <w:bookmarkEnd w:id="0"/>
      <w:r>
        <w:rPr>
          <w:rFonts w:hint="eastAsia" w:ascii="黑体" w:hAnsi="黑体" w:eastAsia="黑体" w:cs="黑体"/>
          <w:sz w:val="32"/>
          <w:szCs w:val="32"/>
          <w:lang w:val="en-US" w:eastAsia="zh-CN"/>
        </w:rPr>
        <w:t>附件</w:t>
      </w:r>
    </w:p>
    <w:p w14:paraId="7ACE88B1">
      <w:pPr>
        <w:spacing w:line="6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进一步加强旅行社“不合理低价游”</w:t>
      </w:r>
    </w:p>
    <w:p w14:paraId="1C5875F6">
      <w:pPr>
        <w:spacing w:line="68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市场监管措施</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14:paraId="6E282ECD">
      <w:pPr>
        <w:pStyle w:val="6"/>
        <w:ind w:left="141" w:leftChars="67" w:firstLine="0" w:firstLineChars="0"/>
        <w:jc w:val="both"/>
      </w:pPr>
    </w:p>
    <w:p w14:paraId="7E1B9A9A">
      <w:pPr>
        <w:pStyle w:val="6"/>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随着旅游业的快速发展，部分旅游经营者为吸引游客，采取“不合理低价游”的方式进行不正当竞争，严重扰乱了市场秩序，损害了旅游者的合法权益。为进一步规范旅游市场秩序，遏制这一现象，保障旅游市场的公平竞争，结合当前旅游市场实际情况，特制定本措施。 </w:t>
      </w:r>
    </w:p>
    <w:p w14:paraId="118A79EE">
      <w:pPr>
        <w:pStyle w:val="6"/>
        <w:ind w:left="0" w:leftChars="0"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一、明确“不合理低价”认定标准</w:t>
      </w:r>
    </w:p>
    <w:p w14:paraId="777CC309">
      <w:pPr>
        <w:pStyle w:val="6"/>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 公布当地旅游部门或行业协会的诚信旅游指导价，旅行社旅游产品价格若低于指导价30%以上，可认定为“不合理低价”。</w:t>
      </w:r>
    </w:p>
    <w:p w14:paraId="06D63197">
      <w:pPr>
        <w:pStyle w:val="6"/>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2.组团社委托地接社履行业务时，不支付费用或支付费用低于接待和服务成本，以及地接社接待不支付或支付费用低于成本的旅游团队等行为，均属于“不合理低价”范畴。</w:t>
      </w:r>
    </w:p>
    <w:p w14:paraId="7569EC7D">
      <w:pPr>
        <w:pStyle w:val="6"/>
        <w:ind w:left="0" w:leftChars="0"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二、建立健全信用监管机制</w:t>
      </w:r>
    </w:p>
    <w:p w14:paraId="5D2FA8B7">
      <w:pPr>
        <w:pStyle w:val="6"/>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3.构建旅游经营服务信用档案，将存在“不合理低价游”违规行为的旅行社及相关责任人列入不良信息，并向社会公布。</w:t>
      </w:r>
    </w:p>
    <w:p w14:paraId="59F71130">
      <w:pPr>
        <w:pStyle w:val="6"/>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 依据旅行社信用情况设置失信名单，对列入的旅行社在市场准入、资质审核等方面进行严格限制。被吊销许可证的旅行社法人代表和主要管理人员在一定期限内限制从事旅行社业务。</w:t>
      </w:r>
    </w:p>
    <w:p w14:paraId="3F879056">
      <w:pPr>
        <w:pStyle w:val="6"/>
        <w:ind w:left="0" w:leftChars="0"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三、加强市场准入监管</w:t>
      </w:r>
    </w:p>
    <w:p w14:paraId="347A703C">
      <w:pPr>
        <w:pStyle w:val="6"/>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5.严格旅行社设立审批，加强对旅行社资质的审核，确保旅行社具备相应的资金、人员和经营条件。对新设立旅行社进行重点关注和跟踪检查，防止其以低价游作为市场切入点。</w:t>
      </w:r>
    </w:p>
    <w:p w14:paraId="2123C75C">
      <w:pPr>
        <w:pStyle w:val="6"/>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6.规范在线旅游平台的准入，明确第三方服务平台、信息发布方的责任和义务，要求平台对入驻旅行社进行严格审核，防止无资质旅行社或违规产品通过平台销售。</w:t>
      </w:r>
    </w:p>
    <w:p w14:paraId="052FB9A5">
      <w:pPr>
        <w:pStyle w:val="6"/>
        <w:ind w:left="0" w:leftChars="0" w:firstLine="640" w:firstLineChars="200"/>
        <w:jc w:val="both"/>
        <w:rPr>
          <w:rFonts w:hint="eastAsia" w:ascii="黑体" w:hAnsi="黑体" w:eastAsia="黑体" w:cs="黑体"/>
          <w:color w:val="auto"/>
          <w:sz w:val="32"/>
          <w:szCs w:val="32"/>
        </w:rPr>
      </w:pPr>
      <w:r>
        <w:rPr>
          <w:rFonts w:hint="eastAsia" w:ascii="黑体" w:hAnsi="黑体" w:eastAsia="黑体" w:cs="黑体"/>
          <w:color w:val="auto"/>
          <w:sz w:val="32"/>
          <w:szCs w:val="32"/>
        </w:rPr>
        <w:t>四、强化宣传教育引导</w:t>
      </w:r>
    </w:p>
    <w:p w14:paraId="79E1E7A2">
      <w:pPr>
        <w:pStyle w:val="6"/>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7.要通过多种渠道，如官方公众号、视频号、微信、公益广告、宣传手册等，向旅游者宣传“不合理低价游”的危害，提示旅游者要正确识别“不合理低价”，自觉抵制和主动举报相关行为。</w:t>
      </w:r>
    </w:p>
    <w:p w14:paraId="09742BBA">
      <w:pPr>
        <w:pStyle w:val="6"/>
        <w:ind w:left="0" w:leftChars="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8.加强对旅行社和导游的教育引导，督促旅行社依法依规经营，引导导游提升服务质量，抵制接待“不合理低价”团队，主动举报相关行为。</w:t>
      </w:r>
    </w:p>
    <w:p w14:paraId="1C694E32">
      <w:pPr>
        <w:jc w:val="both"/>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3CE0C">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5129B8">
                          <w:pPr>
                            <w:pStyle w:val="3"/>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F5129B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53"/>
    <w:rsid w:val="000A10FF"/>
    <w:rsid w:val="003C5A48"/>
    <w:rsid w:val="00494308"/>
    <w:rsid w:val="00533441"/>
    <w:rsid w:val="00591222"/>
    <w:rsid w:val="005A621E"/>
    <w:rsid w:val="007276F6"/>
    <w:rsid w:val="007331A1"/>
    <w:rsid w:val="007420F5"/>
    <w:rsid w:val="00812142"/>
    <w:rsid w:val="00876EE7"/>
    <w:rsid w:val="008F34D1"/>
    <w:rsid w:val="00932DF4"/>
    <w:rsid w:val="009B4A98"/>
    <w:rsid w:val="009B6A3A"/>
    <w:rsid w:val="00A4539C"/>
    <w:rsid w:val="00B236B7"/>
    <w:rsid w:val="00B2756F"/>
    <w:rsid w:val="00B4543A"/>
    <w:rsid w:val="00BA0BB0"/>
    <w:rsid w:val="00C63BEE"/>
    <w:rsid w:val="00C86B71"/>
    <w:rsid w:val="00D50453"/>
    <w:rsid w:val="00D74B7C"/>
    <w:rsid w:val="00D911B8"/>
    <w:rsid w:val="00D93404"/>
    <w:rsid w:val="00DB643C"/>
    <w:rsid w:val="00DE46C6"/>
    <w:rsid w:val="00F3635D"/>
    <w:rsid w:val="00F66CDB"/>
    <w:rsid w:val="00F67F43"/>
    <w:rsid w:val="00F914D1"/>
    <w:rsid w:val="00FE7AE8"/>
    <w:rsid w:val="067363FE"/>
    <w:rsid w:val="0AB65AD3"/>
    <w:rsid w:val="0DD77F8F"/>
    <w:rsid w:val="38A87AD9"/>
    <w:rsid w:val="3C835B1D"/>
    <w:rsid w:val="4248436B"/>
    <w:rsid w:val="52FA05E1"/>
    <w:rsid w:val="6AD63E15"/>
    <w:rsid w:val="732E7227"/>
    <w:rsid w:val="79317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semiHidden/>
    <w:unhideWhenUsed/>
    <w:qFormat/>
    <w:uiPriority w:val="99"/>
    <w:pPr>
      <w:spacing w:after="120"/>
      <w:ind w:left="420" w:leftChars="200"/>
    </w:pPr>
  </w:style>
  <w:style w:type="paragraph" w:styleId="3">
    <w:name w:val="footer"/>
    <w:basedOn w:val="1"/>
    <w:link w:val="11"/>
    <w:qFormat/>
    <w:uiPriority w:val="0"/>
    <w:pPr>
      <w:tabs>
        <w:tab w:val="center" w:pos="4153"/>
        <w:tab w:val="right" w:pos="8306"/>
      </w:tabs>
      <w:snapToGrid w:val="0"/>
      <w:jc w:val="left"/>
    </w:pPr>
    <w:rPr>
      <w:sz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6">
    <w:name w:val="Body Text First Indent 2"/>
    <w:basedOn w:val="2"/>
    <w:link w:val="10"/>
    <w:qFormat/>
    <w:uiPriority w:val="0"/>
    <w:pPr>
      <w:spacing w:after="0"/>
      <w:ind w:left="1280" w:leftChars="0" w:firstLine="420" w:firstLineChars="200"/>
    </w:pPr>
    <w:rPr>
      <w:sz w:val="32"/>
    </w:rPr>
  </w:style>
  <w:style w:type="character" w:customStyle="1" w:styleId="9">
    <w:name w:val="正文文本缩进 Char"/>
    <w:basedOn w:val="8"/>
    <w:link w:val="2"/>
    <w:semiHidden/>
    <w:qFormat/>
    <w:uiPriority w:val="99"/>
    <w:rPr>
      <w:rFonts w:ascii="Calibri" w:hAnsi="Calibri" w:eastAsia="宋体" w:cs="Times New Roman"/>
      <w:szCs w:val="24"/>
    </w:rPr>
  </w:style>
  <w:style w:type="character" w:customStyle="1" w:styleId="10">
    <w:name w:val="正文首行缩进 2 Char"/>
    <w:basedOn w:val="9"/>
    <w:link w:val="6"/>
    <w:qFormat/>
    <w:uiPriority w:val="0"/>
    <w:rPr>
      <w:sz w:val="32"/>
    </w:rPr>
  </w:style>
  <w:style w:type="character" w:customStyle="1" w:styleId="11">
    <w:name w:val="页脚 Char"/>
    <w:basedOn w:val="8"/>
    <w:link w:val="3"/>
    <w:qFormat/>
    <w:uiPriority w:val="0"/>
    <w:rPr>
      <w:rFonts w:ascii="Calibri" w:hAnsi="Calibri" w:eastAsia="宋体" w:cs="Times New Roman"/>
      <w:sz w:val="18"/>
      <w:szCs w:val="24"/>
    </w:rPr>
  </w:style>
  <w:style w:type="character" w:customStyle="1" w:styleId="12">
    <w:name w:val="页眉 Char"/>
    <w:basedOn w:val="8"/>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1148</Words>
  <Characters>1223</Characters>
  <Lines>5</Lines>
  <Paragraphs>1</Paragraphs>
  <TotalTime>13</TotalTime>
  <ScaleCrop>false</ScaleCrop>
  <LinksUpToDate>false</LinksUpToDate>
  <CharactersWithSpaces>1253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2025-03-24T02:38:00Z</dcterms:created>
  <dc:creator>Administrator</dc:creator>
  <cp:lastModifiedBy>樱花林</cp:lastModifiedBy>
  <dcterms:modified xsi:type="dcterms:W3CDTF">2025-03-25T11:44:50Z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eyJoZGlkIjoiOTZkMGM4MDA3MGYyMmMyMGU3MjNmZmZmOWRlYTA2NDkiLCJ1c2VySWQiOiIzODUwNjE4MDMifQ==</vt:lpwstr>
  </property>
  <property fmtid="{D5CDD505-2E9C-101B-9397-08002B2CF9AE}" pid="3" name="KSOProductBuildVer">
    <vt:lpwstr>2052-12.1.0.20305</vt:lpwstr>
  </property>
  <property fmtid="{D5CDD505-2E9C-101B-9397-08002B2CF9AE}" pid="4" name="ICV">
    <vt:lpwstr>B55A580B2C5D4265B8CC7FA8CCE8BF61_13</vt:lpwstr>
  </property>
</Properties>
</file>