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540" w:lineRule="exact"/>
        <w:jc w:val="both"/>
        <w:rPr>
          <w:rFonts w:hint="eastAsia" w:ascii="黑体" w:hAnsi="黑体" w:eastAsia="黑体" w:cs="黑体"/>
          <w:sz w:val="32"/>
          <w:lang w:val="en-US" w:eastAsia="zh-CN"/>
        </w:rPr>
      </w:pPr>
      <w:r>
        <w:rPr>
          <w:rFonts w:hint="eastAsia" w:ascii="黑体" w:hAnsi="黑体" w:eastAsia="黑体" w:cs="黑体"/>
          <w:sz w:val="32"/>
          <w:lang w:val="en-US" w:eastAsia="zh-CN"/>
        </w:rPr>
        <w:t xml:space="preserve">附件2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方正小标宋简体" w:hAnsi="Calibri" w:eastAsia="方正小标宋简体" w:cs="Times New Roman"/>
          <w:kern w:val="2"/>
          <w:sz w:val="48"/>
          <w:szCs w:val="4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52"/>
          <w:szCs w:val="52"/>
          <w:lang w:val="en-US" w:eastAsia="zh-CN" w:bidi="ar-SA"/>
        </w:rPr>
      </w:pPr>
      <w:r>
        <w:rPr>
          <w:rFonts w:hint="eastAsia" w:ascii="方正小标宋简体" w:eastAsia="方正小标宋简体" w:cs="Times New Roman"/>
          <w:kern w:val="2"/>
          <w:sz w:val="52"/>
          <w:szCs w:val="52"/>
          <w:lang w:val="en-US" w:eastAsia="zh-CN" w:bidi="ar-SA"/>
        </w:rPr>
        <w:t>“广西有戏”品牌战略行动计划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48"/>
          <w:szCs w:val="48"/>
          <w:lang w:val="en-US" w:eastAsia="zh-CN" w:bidi="ar-SA"/>
        </w:rPr>
      </w:pPr>
      <w:r>
        <w:rPr>
          <w:rFonts w:hint="default" w:ascii="方正小标宋简体" w:hAnsi="Calibri" w:eastAsia="方正小标宋简体" w:cs="Times New Roman"/>
          <w:kern w:val="2"/>
          <w:sz w:val="48"/>
          <w:szCs w:val="48"/>
          <w:lang w:val="en-US" w:eastAsia="zh-CN" w:bidi="ar-SA"/>
        </w:rPr>
        <w:t>2023年度新时代广西舞台艺术精品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48"/>
          <w:szCs w:val="48"/>
          <w:lang w:val="en-US" w:eastAsia="zh-CN" w:bidi="ar-SA"/>
        </w:rPr>
      </w:pPr>
      <w:r>
        <w:rPr>
          <w:rFonts w:hint="default" w:ascii="方正小标宋简体" w:hAnsi="Calibri" w:eastAsia="方正小标宋简体" w:cs="Times New Roman"/>
          <w:kern w:val="2"/>
          <w:sz w:val="48"/>
          <w:szCs w:val="48"/>
          <w:lang w:val="en-US" w:eastAsia="zh-CN" w:bidi="ar-SA"/>
        </w:rPr>
        <w:t>创作扶持工程重点扶持项目</w:t>
      </w:r>
    </w:p>
    <w:p>
      <w:pPr>
        <w:jc w:val="center"/>
        <w:rPr>
          <w:rFonts w:hint="eastAsia" w:ascii="方正小标宋简体" w:eastAsia="方正小标宋简体"/>
          <w:sz w:val="48"/>
          <w:szCs w:val="48"/>
          <w:lang w:val="en-US" w:eastAsia="zh-CN"/>
        </w:rPr>
      </w:pPr>
    </w:p>
    <w:p>
      <w:pPr>
        <w:jc w:val="center"/>
        <w:rPr>
          <w:rFonts w:ascii="方正小标宋简体" w:eastAsia="方正小标宋简体"/>
          <w:sz w:val="48"/>
          <w:szCs w:val="48"/>
          <w:lang w:val="en-US" w:eastAsia="zh-CN"/>
        </w:rPr>
      </w:pPr>
      <w:r>
        <w:rPr>
          <w:rFonts w:hint="eastAsia" w:ascii="方正小标宋简体" w:eastAsia="方正小标宋简体"/>
          <w:sz w:val="48"/>
          <w:szCs w:val="48"/>
          <w:lang w:val="en-US" w:eastAsia="zh-CN"/>
        </w:rPr>
        <w:t>申报书</w:t>
      </w:r>
    </w:p>
    <w:p>
      <w:pPr>
        <w:jc w:val="both"/>
        <w:rPr>
          <w:lang w:val="en-US" w:eastAsia="zh-CN"/>
        </w:rPr>
      </w:pPr>
    </w:p>
    <w:p>
      <w:pPr>
        <w:jc w:val="both"/>
        <w:rPr>
          <w:lang w:val="en-US" w:eastAsia="zh-CN"/>
        </w:rPr>
      </w:pPr>
    </w:p>
    <w:p>
      <w:pPr>
        <w:jc w:val="both"/>
        <w:rPr>
          <w:lang w:val="en-US" w:eastAsia="zh-CN"/>
        </w:rPr>
      </w:pPr>
    </w:p>
    <w:p>
      <w:pPr>
        <w:jc w:val="both"/>
        <w:rPr>
          <w:lang w:val="en-US" w:eastAsia="zh-CN"/>
        </w:rPr>
      </w:pPr>
    </w:p>
    <w:p>
      <w:pPr>
        <w:jc w:val="both"/>
        <w:rPr>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z w:val="32"/>
          <w:szCs w:val="40"/>
          <w:u w:val="single"/>
          <w:lang w:val="en-US" w:eastAsia="zh-CN"/>
        </w:rPr>
      </w:pPr>
      <w:r>
        <w:rPr>
          <w:rFonts w:hint="eastAsia" w:ascii="仿宋_GB2312"/>
          <w:sz w:val="32"/>
          <w:szCs w:val="40"/>
          <w:lang w:val="en-US" w:eastAsia="zh-CN"/>
        </w:rPr>
        <w:t>项目类型：</w:t>
      </w:r>
      <w:r>
        <w:rPr>
          <w:rFonts w:hint="eastAsia" w:ascii="仿宋_GB2312"/>
          <w:sz w:val="32"/>
          <w:szCs w:val="40"/>
          <w:u w:val="single"/>
          <w:lang w:val="en-US" w:eastAsia="zh-CN"/>
        </w:rPr>
        <w:tab/>
      </w:r>
      <w:r>
        <w:rPr>
          <w:rFonts w:hint="eastAsia" w:ascii="仿宋_GB2312"/>
          <w:sz w:val="32"/>
          <w:szCs w:val="40"/>
          <w:u w:val="single"/>
          <w:lang w:val="en-US" w:eastAsia="zh-CN"/>
        </w:rPr>
        <w:t>新创或提升大型剧目创作及演出</w:t>
      </w: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hint="eastAsia" w:ascii="仿宋_GB2312"/>
          <w:sz w:val="32"/>
          <w:szCs w:val="40"/>
          <w:u w:val="single"/>
          <w:lang w:val="en-US" w:eastAsia="zh-CN"/>
        </w:rPr>
      </w:pPr>
      <w:r>
        <w:rPr>
          <w:rFonts w:hint="eastAsia" w:ascii="仿宋_GB2312"/>
          <w:sz w:val="32"/>
          <w:szCs w:val="40"/>
          <w:lang w:val="en-US" w:eastAsia="zh-CN"/>
        </w:rPr>
        <w:t>项目名称：</w:t>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pacing w:val="-20"/>
          <w:sz w:val="32"/>
          <w:szCs w:val="40"/>
          <w:u w:val="single"/>
          <w:lang w:val="en-US" w:eastAsia="zh-CN"/>
        </w:rPr>
      </w:pPr>
      <w:r>
        <w:rPr>
          <w:rFonts w:hint="eastAsia" w:ascii="仿宋_GB2312"/>
          <w:spacing w:val="-20"/>
          <w:sz w:val="32"/>
          <w:szCs w:val="40"/>
          <w:lang w:val="en-US" w:eastAsia="zh-CN"/>
        </w:rPr>
        <w:t>项目负责人：</w:t>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 xml:space="preserve">                        </w:t>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 xml:space="preserve"> </w:t>
      </w:r>
    </w:p>
    <w:p>
      <w:pPr>
        <w:keepNext w:val="0"/>
        <w:keepLines w:val="0"/>
        <w:pageBreakBefore w:val="0"/>
        <w:widowControl w:val="0"/>
        <w:tabs>
          <w:tab w:val="left" w:pos="2940"/>
        </w:tabs>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z w:val="32"/>
          <w:szCs w:val="40"/>
          <w:u w:val="single"/>
          <w:lang w:val="en-US" w:eastAsia="zh-CN"/>
        </w:rPr>
      </w:pPr>
      <w:r>
        <w:rPr>
          <w:rFonts w:hint="eastAsia" w:ascii="仿宋_GB2312"/>
          <w:sz w:val="32"/>
          <w:szCs w:val="40"/>
          <w:lang w:val="en-US" w:eastAsia="zh-CN"/>
        </w:rPr>
        <w:t>申报单位（盖章）：</w:t>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keepNext w:val="0"/>
        <w:keepLines w:val="0"/>
        <w:pageBreakBefore w:val="0"/>
        <w:widowControl w:val="0"/>
        <w:tabs>
          <w:tab w:val="left" w:pos="2940"/>
        </w:tabs>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z w:val="32"/>
          <w:szCs w:val="40"/>
          <w:u w:val="single"/>
          <w:lang w:val="en-US" w:eastAsia="zh-CN"/>
        </w:rPr>
      </w:pPr>
      <w:r>
        <w:rPr>
          <w:rFonts w:hint="eastAsia" w:ascii="仿宋_GB2312"/>
          <w:sz w:val="32"/>
          <w:szCs w:val="40"/>
          <w:lang w:val="en-US" w:eastAsia="zh-CN"/>
        </w:rPr>
        <w:t>填表日期：</w:t>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jc w:val="both"/>
        <w:rPr>
          <w:rFonts w:eastAsia="楷体_GB2312"/>
          <w:sz w:val="36"/>
          <w:lang w:val="en-US" w:eastAsia="zh-CN"/>
        </w:rPr>
      </w:pPr>
    </w:p>
    <w:p>
      <w:pPr>
        <w:jc w:val="center"/>
        <w:rPr>
          <w:lang w:val="en-US" w:eastAsia="zh-CN"/>
        </w:rPr>
        <w:sectPr>
          <w:footerReference r:id="rId3" w:type="default"/>
          <w:pgSz w:w="11906" w:h="16838"/>
          <w:pgMar w:top="1440" w:right="1588" w:bottom="1440" w:left="1588" w:header="851" w:footer="992" w:gutter="0"/>
          <w:pgNumType w:fmt="numberInDash"/>
          <w:cols w:space="720" w:num="1"/>
          <w:docGrid w:type="linesAndChars" w:linePitch="435" w:charSpace="0"/>
        </w:sectPr>
      </w:pPr>
      <w:r>
        <w:rPr>
          <w:rFonts w:hint="eastAsia" w:eastAsia="楷体_GB2312"/>
          <w:sz w:val="36"/>
          <w:lang w:val="en-US" w:eastAsia="zh-CN"/>
        </w:rPr>
        <w:t xml:space="preserve">广西壮族自治区文化和旅游厅制 </w:t>
      </w:r>
    </w:p>
    <w:p>
      <w:pPr>
        <w:keepNext w:val="0"/>
        <w:keepLines w:val="0"/>
        <w:widowControl w:val="0"/>
        <w:suppressLineNumbers w:val="0"/>
        <w:spacing w:before="0" w:beforeAutospacing="0" w:after="0" w:afterAutospacing="0"/>
        <w:ind w:left="0" w:right="0"/>
        <w:jc w:val="center"/>
        <w:rPr>
          <w:rFonts w:hint="eastAsia" w:ascii="方正小标宋简体" w:hAnsi="Times New Roman" w:eastAsia="方正小标宋简体" w:cs="Times New Roman"/>
          <w:kern w:val="2"/>
          <w:sz w:val="44"/>
          <w:szCs w:val="44"/>
          <w:lang w:val="en-US" w:eastAsia="zh-CN"/>
        </w:rPr>
      </w:pPr>
      <w:r>
        <w:rPr>
          <w:rFonts w:hint="eastAsia" w:ascii="方正小标宋简体" w:hAnsi="Times New Roman" w:eastAsia="方正小标宋简体" w:cs="Times New Roman"/>
          <w:color w:val="auto"/>
          <w:kern w:val="2"/>
          <w:sz w:val="44"/>
          <w:szCs w:val="44"/>
          <w:lang w:val="en-US" w:eastAsia="zh-CN" w:bidi="ar"/>
        </w:rPr>
        <w:t>填表说明</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一、填写前请认真阅读《广西壮族自治区文化和旅游厅关于做好2023年度新时代广西舞台艺术精品创作扶持工程重点扶持项目申报工作的通知》。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二、项目申报单位指市文化和旅游行政管理部门，自治区文化和旅游厅直属单位，广西文化产业集团、各有关高校。项目实施单位为具体实施的文艺院团、高校及其他执行机构。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
        </w:rPr>
        <w:t>三、本表格需用蓝、黑色钢笔或计算机认真如实填写，书写要工整、清晰，不要错填、漏填。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四、如申报项目内容丰富，表格中所留空间如无法满足填写内容的需要，可适当补充相关材料用以说明申报项目情况。自行补充的文字材料，需打印装订成</w:t>
      </w:r>
      <w:r>
        <w:rPr>
          <w:rFonts w:hint="default" w:ascii="Times New Roman" w:hAnsi="Times New Roman" w:eastAsia="仿宋_GB2312" w:cs="Times New Roman"/>
          <w:color w:val="auto"/>
          <w:kern w:val="2"/>
          <w:sz w:val="32"/>
          <w:szCs w:val="32"/>
          <w:lang w:val="en-US" w:eastAsia="zh-CN" w:bidi="ar"/>
        </w:rPr>
        <w:t>A4</w:t>
      </w:r>
      <w:r>
        <w:rPr>
          <w:rFonts w:hint="eastAsia" w:ascii="仿宋_GB2312" w:hAnsi="Times New Roman" w:eastAsia="仿宋_GB2312" w:cs="仿宋_GB2312"/>
          <w:color w:val="auto"/>
          <w:kern w:val="2"/>
          <w:sz w:val="32"/>
          <w:szCs w:val="32"/>
          <w:lang w:val="en-US" w:eastAsia="zh-CN" w:bidi="ar"/>
        </w:rPr>
        <w:t>规格，与项目申报书装订在一起报送。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五、本套表格报送一式十份，表格请用</w:t>
      </w:r>
      <w:r>
        <w:rPr>
          <w:rFonts w:hint="default" w:ascii="Times New Roman" w:hAnsi="Times New Roman" w:eastAsia="仿宋_GB2312" w:cs="Times New Roman"/>
          <w:color w:val="auto"/>
          <w:kern w:val="2"/>
          <w:sz w:val="32"/>
          <w:szCs w:val="32"/>
          <w:lang w:val="en-US" w:eastAsia="zh-CN" w:bidi="ar"/>
        </w:rPr>
        <w:t>A4</w:t>
      </w:r>
      <w:r>
        <w:rPr>
          <w:rFonts w:hint="eastAsia" w:ascii="仿宋_GB2312" w:hAnsi="Times New Roman" w:eastAsia="仿宋_GB2312" w:cs="仿宋_GB2312"/>
          <w:color w:val="auto"/>
          <w:kern w:val="2"/>
          <w:sz w:val="32"/>
          <w:szCs w:val="32"/>
          <w:lang w:val="en-US" w:eastAsia="zh-CN" w:bidi="ar"/>
        </w:rPr>
        <w:t>纸双面打印、双面复印，于左侧装订成册。请将电子版本申报书及相关附件材料装入U盘，与纸本申报书同时报送。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44"/>
          <w:szCs w:val="44"/>
          <w:u w:val="none"/>
          <w:lang w:val="en-US" w:eastAsia="zh-CN"/>
        </w:rPr>
      </w:pPr>
      <w:r>
        <w:rPr>
          <w:rFonts w:hint="eastAsia" w:ascii="Times New Roman" w:hAnsi="Times New Roman" w:eastAsia="仿宋_GB2312" w:cs="Times New Roman"/>
          <w:color w:val="auto"/>
          <w:kern w:val="2"/>
          <w:sz w:val="32"/>
          <w:szCs w:val="32"/>
          <w:lang w:val="en-US" w:eastAsia="zh-CN" w:bidi="ar"/>
        </w:rPr>
        <w:t>六、填写表格时如遇困难</w:t>
      </w:r>
      <w:r>
        <w:rPr>
          <w:rFonts w:hint="eastAsia" w:ascii="仿宋_GB2312" w:hAnsi="Times New Roman" w:eastAsia="仿宋_GB2312" w:cs="仿宋_GB2312"/>
          <w:color w:val="auto"/>
          <w:kern w:val="2"/>
          <w:sz w:val="32"/>
          <w:szCs w:val="32"/>
          <w:lang w:val="en-US" w:eastAsia="zh-CN" w:bidi="ar"/>
        </w:rPr>
        <w:t>和</w:t>
      </w:r>
      <w:r>
        <w:rPr>
          <w:rFonts w:hint="eastAsia" w:ascii="Times New Roman" w:hAnsi="Times New Roman" w:eastAsia="仿宋_GB2312" w:cs="Times New Roman"/>
          <w:color w:val="auto"/>
          <w:kern w:val="2"/>
          <w:sz w:val="32"/>
          <w:szCs w:val="32"/>
          <w:lang w:val="en-US" w:eastAsia="zh-CN" w:bidi="ar"/>
        </w:rPr>
        <w:t>问题，请与自治区文化和旅游厅艺术处联系。联系电话：</w:t>
      </w:r>
      <w:r>
        <w:rPr>
          <w:rFonts w:hint="default" w:ascii="Times New Roman" w:hAnsi="Times New Roman" w:eastAsia="仿宋_GB2312" w:cs="Times New Roman"/>
          <w:color w:val="auto"/>
          <w:kern w:val="2"/>
          <w:sz w:val="32"/>
          <w:szCs w:val="32"/>
          <w:lang w:val="en-US" w:eastAsia="zh-CN" w:bidi="ar"/>
        </w:rPr>
        <w:t>0771</w:t>
      </w:r>
      <w:r>
        <w:rPr>
          <w:rFonts w:hint="eastAsia" w:ascii="仿宋_GB2312" w:hAnsi="Times New Roman" w:eastAsia="仿宋_GB2312" w:cs="仿宋_GB2312"/>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5626382</w:t>
      </w:r>
      <w:r>
        <w:rPr>
          <w:rFonts w:hint="eastAsia" w:ascii="仿宋_GB2312" w:hAnsi="Times New Roman" w:eastAsia="仿宋_GB2312" w:cs="仿宋_GB2312"/>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5628248</w:t>
      </w:r>
      <w:r>
        <w:rPr>
          <w:rFonts w:hint="eastAsia" w:ascii="仿宋_GB2312" w:hAnsi="Times New Roman" w:eastAsia="仿宋_GB2312" w:cs="仿宋_GB2312"/>
          <w:color w:val="auto"/>
          <w:kern w:val="2"/>
          <w:sz w:val="32"/>
          <w:szCs w:val="32"/>
          <w:lang w:val="en-US" w:eastAsia="zh-CN" w:bidi="ar"/>
        </w:rPr>
        <w:t xml:space="preserve">。本表可附页，电子版请发送至邮箱 </w:t>
      </w:r>
      <w:r>
        <w:rPr>
          <w:rFonts w:hint="default" w:ascii="Times New Roman" w:hAnsi="Times New Roman" w:eastAsia="仿宋_GB2312" w:cs="Times New Roman"/>
          <w:color w:val="auto"/>
          <w:kern w:val="2"/>
          <w:sz w:val="44"/>
          <w:szCs w:val="44"/>
          <w:u w:val="none"/>
          <w:lang w:val="en-US" w:eastAsia="zh-CN" w:bidi="ar"/>
        </w:rPr>
        <w:fldChar w:fldCharType="begin"/>
      </w:r>
      <w:r>
        <w:rPr>
          <w:rFonts w:hint="default" w:ascii="Times New Roman" w:hAnsi="Times New Roman" w:eastAsia="仿宋_GB2312" w:cs="Times New Roman"/>
          <w:color w:val="auto"/>
          <w:kern w:val="2"/>
          <w:sz w:val="44"/>
          <w:szCs w:val="44"/>
          <w:u w:val="none"/>
          <w:lang w:val="en-US" w:eastAsia="zh-CN" w:bidi="ar"/>
        </w:rPr>
        <w:instrText xml:space="preserve"> HYPERLINK  "mailto:gxwhtysc@163.com"</w:instrText>
      </w:r>
      <w:r>
        <w:rPr>
          <w:rFonts w:hint="default" w:ascii="Times New Roman" w:hAnsi="Times New Roman" w:eastAsia="仿宋_GB2312" w:cs="Times New Roman"/>
          <w:color w:val="auto"/>
          <w:kern w:val="2"/>
          <w:sz w:val="44"/>
          <w:szCs w:val="44"/>
          <w:u w:val="none"/>
          <w:lang w:val="en-US" w:eastAsia="zh-CN" w:bidi="ar"/>
        </w:rPr>
        <w:fldChar w:fldCharType="separate"/>
      </w:r>
      <w:r>
        <w:rPr>
          <w:rStyle w:val="9"/>
          <w:rFonts w:hint="default" w:ascii="Times New Roman" w:hAnsi="Times New Roman" w:eastAsia="宋体" w:cs="Times New Roman"/>
          <w:color w:val="auto"/>
          <w:sz w:val="28"/>
          <w:szCs w:val="36"/>
          <w:u w:val="none"/>
          <w:lang w:val="en-US" w:eastAsia="zh-CN"/>
        </w:rPr>
        <w:t>gxwhtysc@163.com</w:t>
      </w:r>
      <w:r>
        <w:rPr>
          <w:rFonts w:hint="default" w:ascii="Times New Roman" w:hAnsi="Times New Roman" w:eastAsia="仿宋_GB2312" w:cs="Times New Roman"/>
          <w:color w:val="auto"/>
          <w:kern w:val="2"/>
          <w:sz w:val="44"/>
          <w:szCs w:val="44"/>
          <w:u w:val="none"/>
          <w:lang w:val="en-US" w:eastAsia="zh-CN" w:bidi="ar"/>
        </w:rPr>
        <w:fldChar w:fldCharType="end"/>
      </w:r>
      <w:r>
        <w:rPr>
          <w:rFonts w:hint="eastAsia" w:ascii="Times New Roman" w:hAnsi="Times New Roman" w:eastAsia="仿宋_GB2312" w:cs="Times New Roman"/>
          <w:color w:val="auto"/>
          <w:kern w:val="2"/>
          <w:sz w:val="44"/>
          <w:szCs w:val="44"/>
          <w:u w:val="none"/>
          <w:lang w:val="en-US" w:eastAsia="zh-CN" w:bidi="ar"/>
        </w:rPr>
        <w:t>。</w:t>
      </w:r>
    </w:p>
    <w:p>
      <w:pPr>
        <w:keepNext w:val="0"/>
        <w:keepLines w:val="0"/>
        <w:widowControl w:val="0"/>
        <w:suppressLineNumbers w:val="0"/>
        <w:spacing w:before="0" w:beforeAutospacing="0" w:after="0" w:afterAutospacing="0"/>
        <w:ind w:left="0" w:right="0" w:firstLine="880" w:firstLineChars="200"/>
        <w:jc w:val="both"/>
        <w:rPr>
          <w:rFonts w:hint="default" w:ascii="Times New Roman" w:hAnsi="Times New Roman" w:eastAsia="仿宋_GB2312" w:cs="Times New Roman"/>
          <w:color w:val="auto"/>
          <w:kern w:val="2"/>
          <w:sz w:val="44"/>
          <w:szCs w:val="44"/>
          <w:u w:val="none"/>
          <w:lang w:val="en-US" w:eastAsia="zh-CN" w:bidi="ar"/>
        </w:rPr>
      </w:pPr>
      <w:r>
        <w:rPr>
          <w:rFonts w:hint="default" w:ascii="Times New Roman" w:hAnsi="Times New Roman" w:eastAsia="仿宋_GB2312" w:cs="Times New Roman"/>
          <w:color w:val="auto"/>
          <w:kern w:val="2"/>
          <w:sz w:val="44"/>
          <w:szCs w:val="44"/>
          <w:u w:val="none"/>
          <w:lang w:val="en-US" w:eastAsia="zh-CN" w:bidi="ar"/>
        </w:rPr>
        <w:t xml:space="preserve"> </w:t>
      </w:r>
    </w:p>
    <w:p>
      <w:pPr>
        <w:pStyle w:val="2"/>
        <w:rPr>
          <w:rFonts w:hint="default"/>
          <w:lang w:val="en-US" w:eastAsia="zh-CN"/>
        </w:rPr>
      </w:pPr>
    </w:p>
    <w:tbl>
      <w:tblPr>
        <w:tblStyle w:val="6"/>
        <w:tblW w:w="907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27"/>
        <w:gridCol w:w="1368"/>
        <w:gridCol w:w="1296"/>
        <w:gridCol w:w="1484"/>
        <w:gridCol w:w="1075"/>
        <w:gridCol w:w="1962"/>
        <w:gridCol w:w="126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9076" w:type="dxa"/>
            <w:gridSpan w:val="7"/>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黑体" w:cs="Times New Roman"/>
                <w:kern w:val="2"/>
                <w:sz w:val="24"/>
                <w:szCs w:val="24"/>
                <w:lang w:val="en-US" w:eastAsia="zh-CN"/>
              </w:rPr>
            </w:pPr>
            <w:r>
              <w:rPr>
                <w:rFonts w:hint="eastAsia" w:ascii="黑体" w:hAnsi="宋体" w:eastAsia="黑体" w:cs="黑体"/>
                <w:color w:val="auto"/>
                <w:kern w:val="2"/>
                <w:sz w:val="28"/>
                <w:szCs w:val="28"/>
                <w:lang w:val="en-US" w:eastAsia="zh-CN" w:bidi="ar"/>
              </w:rPr>
              <w:t>项目实施单位基本情况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单位名称</w:t>
            </w:r>
          </w:p>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（盖章）</w:t>
            </w:r>
          </w:p>
        </w:tc>
        <w:tc>
          <w:tcPr>
            <w:tcW w:w="7081"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单位地址</w:t>
            </w:r>
          </w:p>
        </w:tc>
        <w:tc>
          <w:tcPr>
            <w:tcW w:w="38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邮政编码</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法定代表人</w:t>
            </w:r>
          </w:p>
        </w:tc>
        <w:tc>
          <w:tcPr>
            <w:tcW w:w="1296"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c>
          <w:tcPr>
            <w:tcW w:w="1484"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职 务</w:t>
            </w:r>
          </w:p>
        </w:tc>
        <w:tc>
          <w:tcPr>
            <w:tcW w:w="10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项目负责人</w:t>
            </w:r>
          </w:p>
        </w:tc>
        <w:tc>
          <w:tcPr>
            <w:tcW w:w="1296"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84"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职 务</w:t>
            </w:r>
          </w:p>
        </w:tc>
        <w:tc>
          <w:tcPr>
            <w:tcW w:w="10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项目联系人</w:t>
            </w:r>
          </w:p>
        </w:tc>
        <w:tc>
          <w:tcPr>
            <w:tcW w:w="1296"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84"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0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电子邮箱</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8" w:hRule="atLeast"/>
          <w:jc w:val="center"/>
        </w:trPr>
        <w:tc>
          <w:tcPr>
            <w:tcW w:w="627" w:type="dxa"/>
            <w:vMerge w:val="restart"/>
            <w:tcBorders>
              <w:top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合作单位</w:t>
            </w:r>
          </w:p>
        </w:tc>
        <w:tc>
          <w:tcPr>
            <w:tcW w:w="1368"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单位名称</w:t>
            </w:r>
          </w:p>
        </w:tc>
        <w:tc>
          <w:tcPr>
            <w:tcW w:w="38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合作方式</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3" w:hRule="atLeast"/>
          <w:jc w:val="center"/>
        </w:trPr>
        <w:tc>
          <w:tcPr>
            <w:tcW w:w="627" w:type="dxa"/>
            <w:vMerge w:val="continue"/>
            <w:tcBorders>
              <w:top w:val="nil"/>
            </w:tcBorders>
            <w:noWrap w:val="0"/>
            <w:vAlign w:val="center"/>
          </w:tcPr>
          <w:p>
            <w:pPr>
              <w:spacing w:before="0" w:after="0"/>
              <w:jc w:val="both"/>
              <w:rPr>
                <w:rFonts w:hint="default" w:ascii="Times New Roman" w:hAnsi="Times New Roman" w:cs="Times New Roman"/>
                <w:sz w:val="20"/>
                <w:szCs w:val="20"/>
                <w:lang w:val="en-US" w:eastAsia="zh-CN"/>
              </w:rPr>
            </w:pPr>
          </w:p>
        </w:tc>
        <w:tc>
          <w:tcPr>
            <w:tcW w:w="1368"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联系人</w:t>
            </w:r>
          </w:p>
        </w:tc>
        <w:tc>
          <w:tcPr>
            <w:tcW w:w="38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0" w:hRule="atLeast"/>
          <w:jc w:val="center"/>
        </w:trPr>
        <w:tc>
          <w:tcPr>
            <w:tcW w:w="9076" w:type="dxa"/>
            <w:gridSpan w:val="7"/>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项目实施单位在舞台艺术领域的主要业绩及获奖情况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66" w:hRule="atLeast"/>
          <w:jc w:val="center"/>
        </w:trPr>
        <w:tc>
          <w:tcPr>
            <w:tcW w:w="9076" w:type="dxa"/>
            <w:gridSpan w:val="7"/>
            <w:noWrap w:val="0"/>
            <w:vAlign w:val="center"/>
          </w:tcPr>
          <w:p>
            <w:pPr>
              <w:tabs>
                <w:tab w:val="left" w:pos="6388"/>
              </w:tabs>
              <w:bidi w:val="0"/>
              <w:jc w:val="left"/>
              <w:rPr>
                <w:rFonts w:hint="eastAsia"/>
                <w:lang w:val="en-US" w:eastAsia="zh-CN"/>
              </w:rPr>
            </w:pPr>
          </w:p>
        </w:tc>
      </w:tr>
    </w:tbl>
    <w:p>
      <w:pPr>
        <w:keepNext w:val="0"/>
        <w:keepLines w:val="0"/>
        <w:widowControl w:val="0"/>
        <w:suppressLineNumbers w:val="0"/>
        <w:snapToGrid w:val="0"/>
        <w:spacing w:before="0" w:beforeAutospacing="0" w:after="0" w:afterAutospacing="0" w:line="20" w:lineRule="exact"/>
        <w:ind w:left="0" w:right="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 xml:space="preserve"> </w:t>
      </w: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599"/>
        <w:gridCol w:w="255"/>
        <w:gridCol w:w="1690"/>
        <w:gridCol w:w="1247"/>
        <w:gridCol w:w="698"/>
        <w:gridCol w:w="835"/>
        <w:gridCol w:w="408"/>
        <w:gridCol w:w="702"/>
        <w:gridCol w:w="454"/>
        <w:gridCol w:w="910"/>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540" w:type="dxa"/>
            <w:gridSpan w:val="1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黑体" w:hAnsi="宋体" w:eastAsia="黑体" w:cs="黑体"/>
                <w:color w:val="auto"/>
                <w:kern w:val="2"/>
                <w:sz w:val="28"/>
                <w:szCs w:val="28"/>
                <w:lang w:val="en-US" w:eastAsia="zh-CN" w:bidi="ar"/>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60"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项目名称</w:t>
            </w:r>
          </w:p>
        </w:tc>
        <w:tc>
          <w:tcPr>
            <w:tcW w:w="3192"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项目类别</w:t>
            </w:r>
          </w:p>
        </w:tc>
        <w:tc>
          <w:tcPr>
            <w:tcW w:w="3055"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 xml:space="preserve">新创作剧目□ </w:t>
            </w: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 xml:space="preserve">修改提升剧目□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60"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创作题材</w:t>
            </w:r>
          </w:p>
        </w:tc>
        <w:tc>
          <w:tcPr>
            <w:tcW w:w="7780" w:type="dxa"/>
            <w:gridSpan w:val="10"/>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60"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总预算</w:t>
            </w:r>
          </w:p>
          <w:p>
            <w:pPr>
              <w:keepNext w:val="0"/>
              <w:keepLines w:val="0"/>
              <w:widowControl w:val="0"/>
              <w:suppressLineNumbers w:val="0"/>
              <w:snapToGrid w:val="0"/>
              <w:spacing w:before="0" w:beforeAutospacing="0" w:after="0" w:afterAutospacing="0"/>
              <w:ind w:left="0" w:right="0"/>
              <w:jc w:val="center"/>
              <w:rPr>
                <w:rFonts w:hint="eastAsia"/>
                <w:lang w:val="en-US" w:eastAsia="zh-CN"/>
              </w:rPr>
            </w:pPr>
            <w:r>
              <w:rPr>
                <w:rFonts w:hint="eastAsia" w:ascii="仿宋_GB2312" w:hAnsi="Times New Roman" w:eastAsia="仿宋_GB2312" w:cs="仿宋_GB2312"/>
                <w:color w:val="auto"/>
                <w:kern w:val="2"/>
                <w:sz w:val="28"/>
                <w:szCs w:val="28"/>
                <w:lang w:val="en-US" w:eastAsia="zh-CN" w:bidi="ar"/>
              </w:rPr>
              <w:t>（万元）</w:t>
            </w:r>
          </w:p>
        </w:tc>
        <w:tc>
          <w:tcPr>
            <w:tcW w:w="3192"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941"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已落实经费</w:t>
            </w:r>
          </w:p>
          <w:p>
            <w:pPr>
              <w:keepNext w:val="0"/>
              <w:keepLines w:val="0"/>
              <w:widowControl w:val="0"/>
              <w:suppressLineNumbers w:val="0"/>
              <w:snapToGrid w:val="0"/>
              <w:spacing w:before="0" w:beforeAutospacing="0" w:after="0" w:afterAutospacing="0"/>
              <w:ind w:left="0" w:right="0"/>
              <w:jc w:val="center"/>
              <w:rPr>
                <w:rFonts w:hint="eastAsia"/>
                <w:lang w:val="en-US" w:eastAsia="zh-CN"/>
              </w:rPr>
            </w:pPr>
            <w:r>
              <w:rPr>
                <w:rFonts w:hint="eastAsia" w:ascii="仿宋_GB2312" w:hAnsi="Times New Roman" w:eastAsia="仿宋_GB2312" w:cs="仿宋_GB2312"/>
                <w:color w:val="auto"/>
                <w:kern w:val="2"/>
                <w:sz w:val="28"/>
                <w:szCs w:val="28"/>
                <w:lang w:val="en-US" w:eastAsia="zh-CN" w:bidi="ar"/>
              </w:rPr>
              <w:t>（万元）</w:t>
            </w:r>
          </w:p>
        </w:tc>
        <w:tc>
          <w:tcPr>
            <w:tcW w:w="2647" w:type="dxa"/>
            <w:gridSpan w:val="4"/>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760"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项目已获</w:t>
            </w:r>
          </w:p>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扶持情况</w:t>
            </w:r>
          </w:p>
        </w:tc>
        <w:tc>
          <w:tcPr>
            <w:tcW w:w="7780" w:type="dxa"/>
            <w:gridSpan w:val="10"/>
            <w:tcBorders>
              <w:left w:val="nil"/>
            </w:tcBorders>
            <w:noWrap w:val="0"/>
            <w:vAlign w:val="top"/>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（包括已列入相关创作工程、计划情况和已获得资金扶持情况）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60" w:type="dxa"/>
            <w:gridSpan w:val="2"/>
            <w:vMerge w:val="restart"/>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已有成效</w:t>
            </w:r>
          </w:p>
          <w:p>
            <w:pPr>
              <w:keepNext w:val="0"/>
              <w:keepLines w:val="0"/>
              <w:widowControl w:val="0"/>
              <w:suppressLineNumbers w:val="0"/>
              <w:snapToGrid w:val="0"/>
              <w:spacing w:before="0" w:beforeAutospacing="0" w:after="0" w:afterAutospacing="0"/>
              <w:ind w:left="0" w:right="0"/>
              <w:jc w:val="center"/>
              <w:rPr>
                <w:rFonts w:hint="eastAsia"/>
                <w:lang w:val="en-US" w:eastAsia="zh-CN"/>
              </w:rPr>
            </w:pPr>
            <w:r>
              <w:rPr>
                <w:rFonts w:hint="eastAsia" w:ascii="仿宋_GB2312" w:hAnsi="Times New Roman" w:eastAsia="仿宋_GB2312" w:cs="仿宋_GB2312"/>
                <w:color w:val="auto"/>
                <w:kern w:val="2"/>
                <w:sz w:val="28"/>
                <w:szCs w:val="28"/>
                <w:lang w:val="en-US" w:eastAsia="zh-CN" w:bidi="ar"/>
              </w:rPr>
              <w:t>（修改提升剧目填写）</w:t>
            </w:r>
          </w:p>
        </w:tc>
        <w:tc>
          <w:tcPr>
            <w:tcW w:w="1945"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首演时间</w:t>
            </w:r>
          </w:p>
        </w:tc>
        <w:tc>
          <w:tcPr>
            <w:tcW w:w="1945" w:type="dxa"/>
            <w:gridSpan w:val="2"/>
            <w:tcBorders>
              <w:left w:val="nil"/>
            </w:tcBorders>
            <w:noWrap w:val="0"/>
            <w:vAlign w:val="top"/>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p>
        </w:tc>
        <w:tc>
          <w:tcPr>
            <w:tcW w:w="194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全剧演出场次</w:t>
            </w:r>
          </w:p>
        </w:tc>
        <w:tc>
          <w:tcPr>
            <w:tcW w:w="1945" w:type="dxa"/>
            <w:gridSpan w:val="3"/>
            <w:tcBorders>
              <w:left w:val="nil"/>
            </w:tcBorders>
            <w:noWrap w:val="0"/>
            <w:vAlign w:val="top"/>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760" w:type="dxa"/>
            <w:gridSpan w:val="2"/>
            <w:vMerge w:val="continue"/>
            <w:noWrap w:val="0"/>
            <w:vAlign w:val="center"/>
          </w:tcPr>
          <w:p>
            <w:pPr>
              <w:keepNext w:val="0"/>
              <w:keepLines w:val="0"/>
              <w:widowControl w:val="0"/>
              <w:suppressLineNumbers w:val="0"/>
              <w:snapToGrid w:val="0"/>
              <w:spacing w:before="0" w:beforeAutospacing="0" w:after="0" w:afterAutospacing="0"/>
              <w:ind w:left="0" w:right="0"/>
              <w:jc w:val="both"/>
            </w:pPr>
          </w:p>
        </w:tc>
        <w:tc>
          <w:tcPr>
            <w:tcW w:w="1945"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观众人数</w:t>
            </w:r>
          </w:p>
        </w:tc>
        <w:tc>
          <w:tcPr>
            <w:tcW w:w="1945" w:type="dxa"/>
            <w:gridSpan w:val="2"/>
            <w:tcBorders>
              <w:left w:val="nil"/>
            </w:tcBorders>
            <w:noWrap w:val="0"/>
            <w:vAlign w:val="top"/>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p>
        </w:tc>
        <w:tc>
          <w:tcPr>
            <w:tcW w:w="194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剧本、剧目创作研讨会（论证会次数）</w:t>
            </w:r>
          </w:p>
        </w:tc>
        <w:tc>
          <w:tcPr>
            <w:tcW w:w="1945" w:type="dxa"/>
            <w:gridSpan w:val="3"/>
            <w:tcBorders>
              <w:left w:val="nil"/>
            </w:tcBorders>
            <w:noWrap w:val="0"/>
            <w:vAlign w:val="top"/>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40" w:type="dxa"/>
            <w:gridSpan w:val="1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黑体" w:hAnsi="黑体" w:eastAsia="黑体" w:cs="黑体"/>
                <w:color w:val="auto"/>
                <w:kern w:val="2"/>
                <w:sz w:val="28"/>
                <w:szCs w:val="28"/>
                <w:lang w:val="en-US" w:eastAsia="zh-CN" w:bidi="ar"/>
              </w:rPr>
              <w:t>项目拟排演单位情况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单位名称</w:t>
            </w:r>
          </w:p>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（盖章）</w:t>
            </w:r>
          </w:p>
        </w:tc>
        <w:tc>
          <w:tcPr>
            <w:tcW w:w="7525" w:type="dxa"/>
            <w:gridSpan w:val="9"/>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单位类型</w:t>
            </w:r>
          </w:p>
        </w:tc>
        <w:tc>
          <w:tcPr>
            <w:tcW w:w="7525" w:type="dxa"/>
            <w:gridSpan w:val="9"/>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项目创排预算总额</w:t>
            </w:r>
          </w:p>
        </w:tc>
        <w:tc>
          <w:tcPr>
            <w:tcW w:w="7525" w:type="dxa"/>
            <w:gridSpan w:val="9"/>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项目创排已到位经费额</w:t>
            </w:r>
          </w:p>
        </w:tc>
        <w:tc>
          <w:tcPr>
            <w:tcW w:w="7525" w:type="dxa"/>
            <w:gridSpan w:val="9"/>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拟排演单位在舞台艺术领域的主要业绩及获奖情况</w:t>
            </w:r>
          </w:p>
        </w:tc>
        <w:tc>
          <w:tcPr>
            <w:tcW w:w="7525" w:type="dxa"/>
            <w:gridSpan w:val="9"/>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540" w:type="dxa"/>
            <w:gridSpan w:val="12"/>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b/>
                <w:bCs/>
                <w:kern w:val="2"/>
                <w:sz w:val="28"/>
                <w:szCs w:val="28"/>
                <w:lang w:val="en-US" w:eastAsia="zh-CN"/>
              </w:rPr>
              <w:t>拟邀请项目主创人员：如编导、编剧、导演、词作者、曲作者、舞美等等相关人员，并如实填写人员落实情况，如已落实、暂定、未落实等。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仿宋_GB2312" w:cs="Times New Roman"/>
                <w:color w:val="000000"/>
                <w:kern w:val="2"/>
                <w:sz w:val="28"/>
                <w:szCs w:val="28"/>
                <w:lang w:val="en-US" w:eastAsia="zh-CN"/>
              </w:rPr>
            </w:pPr>
            <w:r>
              <w:rPr>
                <w:rFonts w:hint="eastAsia" w:ascii="Times New Roman" w:hAnsi="Times New Roman" w:eastAsia="仿宋_GB2312" w:cs="Times New Roman"/>
                <w:color w:val="000000"/>
                <w:kern w:val="2"/>
                <w:sz w:val="28"/>
                <w:szCs w:val="28"/>
                <w:lang w:val="en-US" w:eastAsia="zh-CN"/>
              </w:rPr>
              <w:t>姓名</w:t>
            </w: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性别</w:t>
            </w: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所在单位</w:t>
            </w: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职务/职称</w:t>
            </w: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项目分工</w:t>
            </w: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仿宋_GB2312" w:cs="Times New Roman"/>
                <w:color w:val="000000"/>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3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1" w:type="dxa"/>
          <w:trHeight w:val="606" w:hRule="atLeast"/>
          <w:jc w:val="center"/>
        </w:trPr>
        <w:tc>
          <w:tcPr>
            <w:tcW w:w="8959" w:type="dxa"/>
            <w:gridSpan w:val="11"/>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8"/>
                <w:szCs w:val="28"/>
                <w:lang w:val="en-US" w:eastAsia="zh-CN"/>
              </w:rPr>
            </w:pPr>
            <w:r>
              <w:rPr>
                <w:rFonts w:hint="eastAsia" w:ascii="黑体" w:hAnsi="宋体" w:eastAsia="黑体" w:cs="黑体"/>
                <w:color w:val="auto"/>
                <w:kern w:val="2"/>
                <w:sz w:val="28"/>
                <w:szCs w:val="28"/>
                <w:lang w:val="en-US" w:eastAsia="zh-CN" w:bidi="ar"/>
              </w:rPr>
              <w:t>项目论证设计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1" w:type="dxa"/>
          <w:trHeight w:val="90" w:hRule="atLeast"/>
          <w:jc w:val="center"/>
        </w:trPr>
        <w:tc>
          <w:tcPr>
            <w:tcW w:w="8959" w:type="dxa"/>
            <w:gridSpan w:val="11"/>
            <w:noWrap w:val="0"/>
            <w:vAlign w:val="top"/>
          </w:tcPr>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spacing w:val="0"/>
                <w:kern w:val="2"/>
                <w:sz w:val="28"/>
                <w:szCs w:val="28"/>
                <w:lang w:val="en-US" w:eastAsia="zh-CN" w:bidi="ar"/>
              </w:rPr>
              <w:t>本表参照以下提纲撰写</w:t>
            </w:r>
            <w:r>
              <w:rPr>
                <w:rFonts w:hint="eastAsia" w:ascii="宋体" w:hAnsi="宋体" w:eastAsia="宋体" w:cs="宋体"/>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要求逻辑清晰</w:t>
            </w:r>
            <w:r>
              <w:rPr>
                <w:rFonts w:hint="eastAsia" w:ascii="宋体" w:hAnsi="宋体" w:eastAsia="宋体" w:cs="Times New Roman"/>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主题突出</w:t>
            </w:r>
            <w:r>
              <w:rPr>
                <w:rFonts w:hint="eastAsia" w:ascii="宋体" w:hAnsi="宋体" w:eastAsia="宋体" w:cs="Times New Roman"/>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层次分</w:t>
            </w:r>
            <w:r>
              <w:rPr>
                <w:rFonts w:hint="eastAsia" w:ascii="仿宋_GB2312" w:hAnsi="Times New Roman" w:eastAsia="仿宋_GB2312" w:cs="仿宋_GB2312"/>
                <w:color w:val="auto"/>
                <w:kern w:val="2"/>
                <w:sz w:val="28"/>
                <w:szCs w:val="28"/>
                <w:lang w:val="en-US" w:eastAsia="zh-CN" w:bidi="ar"/>
              </w:rPr>
              <w:t>明</w:t>
            </w:r>
            <w:r>
              <w:rPr>
                <w:rFonts w:hint="eastAsia" w:ascii="宋体" w:hAnsi="宋体" w:eastAsia="宋体"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内容翔实</w:t>
            </w:r>
            <w:r>
              <w:rPr>
                <w:rFonts w:hint="eastAsia" w:ascii="宋体" w:hAnsi="宋体" w:eastAsia="宋体"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排版清晰</w:t>
            </w:r>
            <w:r>
              <w:rPr>
                <w:rFonts w:hint="eastAsia" w:ascii="宋体" w:hAnsi="宋体" w:eastAsia="宋体" w:cs="宋体"/>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总字数</w:t>
            </w:r>
            <w:r>
              <w:rPr>
                <w:rFonts w:hint="eastAsia" w:ascii="Times New Roman" w:hAnsi="Times New Roman" w:eastAsia="仿宋_GB2312" w:cs="Times New Roman"/>
                <w:color w:val="auto"/>
                <w:kern w:val="2"/>
                <w:sz w:val="28"/>
                <w:szCs w:val="28"/>
                <w:lang w:val="en-US" w:eastAsia="zh-CN" w:bidi="ar"/>
              </w:rPr>
              <w:t>在</w:t>
            </w:r>
            <w:r>
              <w:rPr>
                <w:rFonts w:hint="default" w:ascii="Times New Roman" w:hAnsi="Times New Roman" w:eastAsia="仿宋_GB2312" w:cs="Times New Roman"/>
                <w:color w:val="auto"/>
                <w:kern w:val="2"/>
                <w:sz w:val="28"/>
                <w:szCs w:val="28"/>
                <w:lang w:val="en-US" w:eastAsia="zh-CN" w:bidi="ar"/>
              </w:rPr>
              <w:t>10000</w:t>
            </w:r>
            <w:r>
              <w:rPr>
                <w:rFonts w:hint="eastAsia" w:ascii="仿宋_GB2312" w:hAnsi="Times New Roman" w:eastAsia="仿宋_GB2312" w:cs="仿宋_GB2312"/>
                <w:color w:val="auto"/>
                <w:kern w:val="2"/>
                <w:sz w:val="28"/>
                <w:szCs w:val="28"/>
                <w:lang w:val="en-US" w:eastAsia="zh-CN" w:bidi="ar"/>
              </w:rPr>
              <w:t>字以内（此项可另外加页填写）。</w:t>
            </w:r>
          </w:p>
          <w:p>
            <w:pPr>
              <w:pStyle w:val="2"/>
              <w:spacing w:line="480" w:lineRule="auto"/>
              <w:ind w:firstLine="562" w:firstLineChars="200"/>
              <w:jc w:val="both"/>
              <w:rPr>
                <w:rFonts w:hint="default"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一、选题背景及意义</w:t>
            </w:r>
          </w:p>
          <w:p>
            <w:pPr>
              <w:spacing w:line="480" w:lineRule="auto"/>
              <w:ind w:firstLine="562" w:firstLineChars="200"/>
              <w:rPr>
                <w:rFonts w:hint="default"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二、内容简介</w:t>
            </w:r>
          </w:p>
          <w:p>
            <w:pPr>
              <w:pStyle w:val="2"/>
              <w:spacing w:line="480" w:lineRule="auto"/>
              <w:ind w:firstLine="562" w:firstLineChars="200"/>
              <w:jc w:val="both"/>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三、特色创新</w:t>
            </w:r>
          </w:p>
          <w:p>
            <w:pPr>
              <w:spacing w:line="480" w:lineRule="auto"/>
              <w:ind w:firstLine="562" w:firstLineChars="200"/>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四、前期筹备情况</w:t>
            </w:r>
          </w:p>
          <w:p>
            <w:pPr>
              <w:spacing w:line="480" w:lineRule="auto"/>
              <w:ind w:firstLine="562" w:firstLineChars="200"/>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五、预期目标</w:t>
            </w:r>
          </w:p>
          <w:p>
            <w:pPr>
              <w:spacing w:line="480" w:lineRule="auto"/>
              <w:ind w:firstLine="562" w:firstLineChars="200"/>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六、创作计划</w:t>
            </w:r>
          </w:p>
          <w:p>
            <w:pPr>
              <w:spacing w:line="480" w:lineRule="auto"/>
              <w:ind w:firstLine="562" w:firstLineChars="200"/>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七、演出计划</w:t>
            </w:r>
          </w:p>
          <w:p>
            <w:pPr>
              <w:keepNext w:val="0"/>
              <w:keepLines w:val="0"/>
              <w:widowControl w:val="0"/>
              <w:suppressLineNumbers w:val="0"/>
              <w:spacing w:before="0" w:beforeAutospacing="0" w:after="0" w:afterAutospacing="0" w:line="440" w:lineRule="exact"/>
              <w:ind w:left="509" w:leftChars="159" w:right="0"/>
              <w:jc w:val="both"/>
              <w:rPr>
                <w:rFonts w:hint="default" w:ascii="Times New Roman" w:hAnsi="Times New Roman" w:eastAsia="仿宋_GB2312" w:cs="Times New Roman"/>
                <w:kern w:val="2"/>
                <w:sz w:val="28"/>
                <w:szCs w:val="28"/>
                <w:lang w:val="en-US" w:eastAsia="zh-CN"/>
              </w:rPr>
            </w:pPr>
          </w:p>
          <w:p>
            <w:pPr>
              <w:pStyle w:val="2"/>
              <w:rPr>
                <w:rFonts w:hint="default" w:ascii="Times New Roman" w:hAnsi="Times New Roman" w:eastAsia="仿宋_GB2312" w:cs="Times New Roman"/>
                <w:kern w:val="2"/>
                <w:sz w:val="28"/>
                <w:szCs w:val="28"/>
                <w:lang w:val="en-US" w:eastAsia="zh-CN"/>
              </w:rPr>
            </w:pPr>
          </w:p>
          <w:p>
            <w:pPr>
              <w:rPr>
                <w:rFonts w:hint="default" w:ascii="Times New Roman" w:hAnsi="Times New Roman" w:eastAsia="仿宋_GB2312" w:cs="Times New Roman"/>
                <w:kern w:val="2"/>
                <w:sz w:val="28"/>
                <w:szCs w:val="28"/>
                <w:lang w:val="en-US" w:eastAsia="zh-CN"/>
              </w:rPr>
            </w:pPr>
          </w:p>
          <w:p>
            <w:pPr>
              <w:pStyle w:val="2"/>
              <w:rPr>
                <w:rFonts w:hint="default"/>
                <w:lang w:val="en-US" w:eastAsia="zh-CN"/>
              </w:rPr>
            </w:pPr>
            <w:bookmarkStart w:id="0" w:name="_GoBack"/>
            <w:bookmarkEnd w:id="0"/>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8"/>
                <w:szCs w:val="28"/>
                <w:lang w:val="en-US" w:eastAsia="zh-CN"/>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color w:val="auto"/>
          <w:kern w:val="2"/>
          <w:sz w:val="32"/>
          <w:szCs w:val="32"/>
          <w:lang w:val="en-US" w:eastAsia="zh-CN" w:bidi="ar"/>
        </w:rPr>
        <w:t xml:space="preserve"> </w:t>
      </w:r>
    </w:p>
    <w:tbl>
      <w:tblPr>
        <w:tblStyle w:val="6"/>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项目申报单位审核、推荐意见（应含对作品政治导向、意识形态等进行审核把关）：</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负责人</w:t>
            </w:r>
            <w:r>
              <w:rPr>
                <w:rFonts w:hint="eastAsia" w:ascii="仿宋_GB2312" w:hAnsi="Times New Roman"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 xml:space="preserve">    （公章）  </w:t>
            </w:r>
          </w:p>
          <w:p>
            <w:pPr>
              <w:keepNext w:val="0"/>
              <w:keepLines w:val="0"/>
              <w:widowControl w:val="0"/>
              <w:suppressLineNumbers w:val="0"/>
              <w:spacing w:before="0" w:beforeAutospacing="0" w:after="0" w:afterAutospacing="0"/>
              <w:ind w:right="0" w:firstLine="2880" w:firstLineChars="90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评审会意见</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color w:val="auto"/>
                <w:kern w:val="2"/>
                <w:sz w:val="32"/>
                <w:szCs w:val="32"/>
                <w:lang w:val="en-US" w:eastAsia="zh-CN" w:bidi="ar"/>
              </w:rPr>
            </w:pPr>
          </w:p>
          <w:p>
            <w:pPr>
              <w:keepNext w:val="0"/>
              <w:keepLines w:val="0"/>
              <w:widowControl w:val="0"/>
              <w:suppressLineNumbers w:val="0"/>
              <w:spacing w:before="0" w:beforeAutospacing="0" w:after="0" w:afterAutospacing="0"/>
              <w:ind w:right="0"/>
              <w:jc w:val="right"/>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自治区文化和</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旅游厅审批意见</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jc w:val="center"/>
              <w:rPr>
                <w:rFonts w:hint="eastAsia" w:ascii="宋体" w:hAnsi="宋体"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firstLine="3200" w:firstLineChars="1000"/>
              <w:jc w:val="center"/>
              <w:rPr>
                <w:rFonts w:hint="eastAsia" w:ascii="Times New Roman" w:hAnsi="Times New Roman" w:eastAsia="仿宋_GB2312" w:cs="Times New Roman"/>
                <w:color w:val="auto"/>
                <w:kern w:val="2"/>
                <w:sz w:val="32"/>
                <w:szCs w:val="32"/>
                <w:lang w:val="en-US" w:eastAsia="zh-CN" w:bidi="ar"/>
              </w:rPr>
            </w:pPr>
          </w:p>
          <w:p>
            <w:pPr>
              <w:keepNext w:val="0"/>
              <w:keepLines w:val="0"/>
              <w:widowControl w:val="0"/>
              <w:suppressLineNumbers w:val="0"/>
              <w:spacing w:before="0" w:beforeAutospacing="0" w:after="0" w:afterAutospacing="0"/>
              <w:ind w:left="0" w:right="0" w:firstLine="3200" w:firstLineChars="1000"/>
              <w:jc w:val="center"/>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负责人</w:t>
            </w:r>
            <w:r>
              <w:rPr>
                <w:rFonts w:hint="eastAsia" w:ascii="仿宋_GB2312" w:hAnsi="Times New Roman"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3200" w:firstLineChars="1000"/>
              <w:jc w:val="center"/>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（公章）</w:t>
            </w:r>
          </w:p>
          <w:p>
            <w:pPr>
              <w:keepNext w:val="0"/>
              <w:keepLines w:val="0"/>
              <w:widowControl w:val="0"/>
              <w:suppressLineNumbers w:val="0"/>
              <w:spacing w:before="0" w:beforeAutospacing="0" w:after="0" w:afterAutospacing="0"/>
              <w:ind w:left="0" w:right="0"/>
              <w:jc w:val="right"/>
              <w:rPr>
                <w:rFonts w:hint="eastAsia" w:ascii="宋体" w:hAnsi="宋体"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仿宋_GB2312"/>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left"/>
      <w:rPr>
        <w:rStyle w:val="8"/>
        <w:rFonts w:ascii="仿宋_GB2312"/>
        <w:sz w:val="32"/>
        <w:szCs w:val="32"/>
        <w:lang w:val="en-US" w:eastAsia="zh-CN"/>
      </w:rPr>
    </w:pPr>
    <w:r>
      <w:rPr>
        <w:rStyle w:val="8"/>
        <w:rFonts w:hint="eastAsia" w:ascii="仿宋_GB2312"/>
        <w:sz w:val="32"/>
        <w:szCs w:val="32"/>
        <w:lang w:val="en-US" w:eastAsia="zh-CN"/>
      </w:rPr>
      <w:fldChar w:fldCharType="begin"/>
    </w:r>
    <w:r>
      <w:rPr>
        <w:rStyle w:val="8"/>
        <w:rFonts w:hint="eastAsia" w:ascii="仿宋_GB2312"/>
        <w:sz w:val="32"/>
        <w:szCs w:val="32"/>
        <w:lang w:val="en-US" w:eastAsia="zh-CN"/>
      </w:rPr>
      <w:instrText xml:space="preserve">PAGE  </w:instrText>
    </w:r>
    <w:r>
      <w:rPr>
        <w:rStyle w:val="8"/>
        <w:rFonts w:hint="eastAsia" w:ascii="仿宋_GB2312"/>
        <w:sz w:val="32"/>
        <w:szCs w:val="32"/>
        <w:lang w:val="en-US" w:eastAsia="zh-CN"/>
      </w:rPr>
      <w:fldChar w:fldCharType="separate"/>
    </w:r>
    <w:r>
      <w:rPr>
        <w:rStyle w:val="8"/>
        <w:rFonts w:ascii="仿宋_GB2312"/>
        <w:sz w:val="32"/>
        <w:szCs w:val="32"/>
        <w:lang w:val="en-US" w:eastAsia="zh-CN"/>
      </w:rPr>
      <w:t>- 10 -</w:t>
    </w:r>
    <w:r>
      <w:rPr>
        <w:rStyle w:val="8"/>
        <w:rFonts w:hint="eastAsia" w:ascii="仿宋_GB2312"/>
        <w:sz w:val="32"/>
        <w:szCs w:val="32"/>
        <w:lang w:val="en-US" w:eastAsia="zh-CN"/>
      </w:rPr>
      <w:fldChar w:fldCharType="end"/>
    </w:r>
  </w:p>
  <w:p>
    <w:pPr>
      <w:pStyle w:val="3"/>
      <w:ind w:right="360" w:firstLine="360"/>
      <w:jc w:val="left"/>
      <w:rPr>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YzMTk0MzhmY2I2YWI4NTE5ZWFkMzczZjBjYmYifQ=="/>
  </w:docVars>
  <w:rsids>
    <w:rsidRoot w:val="06346034"/>
    <w:rsid w:val="0634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Cs w:val="32"/>
    </w:rPr>
  </w:style>
  <w:style w:type="paragraph" w:styleId="3">
    <w:name w:val="footer"/>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lang w:val="en-US" w:eastAsia="zh-CN"/>
    </w:rPr>
  </w:style>
  <w:style w:type="paragraph" w:styleId="4">
    <w:name w:val="List"/>
    <w:basedOn w:val="1"/>
    <w:qFormat/>
    <w:uiPriority w:val="0"/>
    <w:pPr>
      <w:pBdr>
        <w:top w:val="none" w:color="auto" w:sz="0" w:space="0"/>
        <w:left w:val="none" w:color="auto" w:sz="0" w:space="0"/>
        <w:bottom w:val="none" w:color="auto" w:sz="0" w:space="0"/>
        <w:right w:val="none" w:color="auto" w:sz="0" w:space="0"/>
        <w:between w:val="none" w:color="auto" w:sz="0" w:space="0"/>
      </w:pBdr>
      <w:jc w:val="both"/>
    </w:pPr>
    <w:rPr>
      <w:lang w:val="en-US" w:eastAsia="zh-CN"/>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9FDF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2023-04-03T02:48:00Z</dcterms:created>
  <dc:creator>Mx</dc:creator>
  <cp:lastModifiedBy>Mx</cp:lastModifiedBy>
  <dcterms:modified xsi:type="dcterms:W3CDTF">2023-04-03T03:03:12Z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BAC2B90D5C0342078493B2F9CD93ED03</vt:lpwstr>
  </property>
</Properties>
</file>